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A1A" w:rsidRDefault="000C2A1A" w:rsidP="00E06257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r w:rsidR="00F91F4A">
        <w:rPr>
          <w:b/>
          <w:sz w:val="20"/>
          <w:szCs w:val="20"/>
          <w:lang w:val="uk-UA"/>
        </w:rPr>
        <w:t>ТІММАНА</w:t>
      </w:r>
    </w:p>
    <w:p w:rsidR="000C2A1A" w:rsidRDefault="000C2A1A" w:rsidP="000C2A1A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proofErr w:type="spellStart"/>
      <w:r w:rsidR="00F91F4A">
        <w:rPr>
          <w:b/>
          <w:sz w:val="20"/>
          <w:szCs w:val="20"/>
          <w:lang w:val="uk-UA"/>
        </w:rPr>
        <w:t>Тіммана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урології для </w:t>
      </w:r>
      <w:r w:rsidR="009E37F7">
        <w:rPr>
          <w:b/>
          <w:sz w:val="20"/>
          <w:szCs w:val="20"/>
          <w:lang w:val="uk-UA"/>
        </w:rPr>
        <w:t>катетеризації сечового</w:t>
      </w:r>
      <w:r w:rsidR="00E06257">
        <w:rPr>
          <w:b/>
          <w:sz w:val="20"/>
          <w:szCs w:val="20"/>
          <w:lang w:val="uk-UA"/>
        </w:rPr>
        <w:t xml:space="preserve"> міхур</w:t>
      </w:r>
      <w:r w:rsidR="009E37F7">
        <w:rPr>
          <w:b/>
          <w:sz w:val="20"/>
          <w:szCs w:val="20"/>
          <w:lang w:val="uk-UA"/>
        </w:rPr>
        <w:t>а</w:t>
      </w:r>
      <w:r w:rsidR="000173FA">
        <w:rPr>
          <w:b/>
          <w:sz w:val="20"/>
          <w:szCs w:val="20"/>
          <w:lang w:val="uk-UA"/>
        </w:rPr>
        <w:t xml:space="preserve"> </w:t>
      </w:r>
      <w:r w:rsidR="009E37F7">
        <w:rPr>
          <w:b/>
          <w:sz w:val="20"/>
          <w:szCs w:val="20"/>
          <w:lang w:val="uk-UA"/>
        </w:rPr>
        <w:t>у пацієнтів із патологією уретри</w:t>
      </w:r>
      <w:r>
        <w:rPr>
          <w:b/>
          <w:sz w:val="20"/>
          <w:szCs w:val="20"/>
          <w:lang w:val="uk-UA"/>
        </w:rPr>
        <w:t>.</w:t>
      </w:r>
    </w:p>
    <w:p w:rsidR="009E37F7" w:rsidRDefault="009E37F7" w:rsidP="009E37F7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термопластичного нетоксичного полімеру</w:t>
      </w:r>
      <w:r w:rsidR="004A4A92">
        <w:rPr>
          <w:sz w:val="20"/>
          <w:szCs w:val="20"/>
          <w:lang w:val="uk-UA"/>
        </w:rPr>
        <w:t>;</w:t>
      </w:r>
    </w:p>
    <w:p w:rsidR="009E37F7" w:rsidRDefault="009E37F7" w:rsidP="009E37F7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320 мм</w:t>
      </w:r>
      <w:r w:rsidR="004A4A92">
        <w:rPr>
          <w:sz w:val="20"/>
          <w:szCs w:val="20"/>
          <w:lang w:val="uk-UA"/>
        </w:rPr>
        <w:t>;</w:t>
      </w:r>
    </w:p>
    <w:p w:rsidR="009E37F7" w:rsidRDefault="009E37F7" w:rsidP="009E37F7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 xml:space="preserve">адаптер Жане на проксимальному кінці </w:t>
      </w:r>
      <w:r w:rsidR="004A4A92">
        <w:rPr>
          <w:sz w:val="20"/>
          <w:szCs w:val="20"/>
          <w:lang w:val="uk-UA"/>
        </w:rPr>
        <w:t>;</w:t>
      </w:r>
    </w:p>
    <w:p w:rsidR="009E37F7" w:rsidRPr="009E37F7" w:rsidRDefault="009E37F7" w:rsidP="009E37F7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вигнутий </w:t>
      </w:r>
      <w:r w:rsidRPr="00F74D8B">
        <w:rPr>
          <w:sz w:val="20"/>
          <w:szCs w:val="20"/>
          <w:lang w:val="uk-UA"/>
        </w:rPr>
        <w:t>закритий дистальний кінець має заокруглену форму</w:t>
      </w:r>
      <w:r w:rsidR="004A4A92">
        <w:rPr>
          <w:sz w:val="20"/>
          <w:szCs w:val="20"/>
          <w:lang w:val="uk-UA"/>
        </w:rPr>
        <w:t>;</w:t>
      </w:r>
    </w:p>
    <w:p w:rsidR="009E37F7" w:rsidRDefault="009E37F7" w:rsidP="009E37F7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у формі двох отворів</w:t>
      </w:r>
      <w:r w:rsidR="004A4A92">
        <w:rPr>
          <w:sz w:val="20"/>
          <w:szCs w:val="20"/>
          <w:lang w:val="uk-UA"/>
        </w:rPr>
        <w:t>;</w:t>
      </w:r>
    </w:p>
    <w:p w:rsidR="009E37F7" w:rsidRDefault="009E37F7" w:rsidP="009E37F7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4A4A92">
        <w:rPr>
          <w:sz w:val="20"/>
          <w:szCs w:val="20"/>
          <w:lang w:val="uk-UA"/>
        </w:rPr>
        <w:t>.</w:t>
      </w:r>
    </w:p>
    <w:p w:rsidR="004A4A92" w:rsidRDefault="004A4A92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Pr="00E06257" w:rsidRDefault="000C2A1A" w:rsidP="000C2A1A">
      <w:pPr>
        <w:spacing w:after="0" w:line="240" w:lineRule="auto"/>
        <w:jc w:val="both"/>
        <w:rPr>
          <w:sz w:val="20"/>
          <w:szCs w:val="20"/>
          <w:lang w:val="en-US"/>
        </w:rPr>
      </w:pPr>
      <w:r w:rsidRPr="000C2A1A">
        <w:rPr>
          <w:sz w:val="20"/>
          <w:szCs w:val="20"/>
          <w:lang w:val="uk-UA"/>
        </w:rPr>
        <w:t>ЗАСТЕРЕЖЕННЯ</w:t>
      </w:r>
      <w:r w:rsidR="004A4A92">
        <w:rPr>
          <w:sz w:val="20"/>
          <w:szCs w:val="20"/>
          <w:lang w:val="uk-UA"/>
        </w:rPr>
        <w:t>: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4A4A92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4A4A92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4A4A92">
        <w:rPr>
          <w:sz w:val="20"/>
          <w:szCs w:val="20"/>
          <w:lang w:val="uk-UA"/>
        </w:rPr>
        <w:t>.</w:t>
      </w:r>
    </w:p>
    <w:p w:rsidR="00232D68" w:rsidRDefault="00232D68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4A4A92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232D68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4A4A92">
        <w:rPr>
          <w:sz w:val="20"/>
          <w:szCs w:val="20"/>
          <w:lang w:val="uk-UA"/>
        </w:rPr>
        <w:t>.</w:t>
      </w: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4A4A92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4A4A92">
        <w:rPr>
          <w:sz w:val="20"/>
          <w:szCs w:val="20"/>
          <w:lang w:val="uk-UA"/>
        </w:rPr>
        <w:t>.</w:t>
      </w:r>
    </w:p>
    <w:p w:rsidR="004A4A92" w:rsidRDefault="004A4A92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4A4A92">
        <w:rPr>
          <w:sz w:val="20"/>
          <w:szCs w:val="20"/>
          <w:lang w:val="uk-UA"/>
        </w:rPr>
        <w:t>: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4A4A92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4A4A92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4A4A92">
        <w:rPr>
          <w:sz w:val="20"/>
          <w:szCs w:val="20"/>
          <w:lang w:val="uk-UA"/>
        </w:rPr>
        <w:t>;</w:t>
      </w:r>
    </w:p>
    <w:p w:rsidR="009E37F7" w:rsidRDefault="009E37F7" w:rsidP="009E37F7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зовнішній отвір уретри розчином антисептика</w:t>
      </w:r>
      <w:r w:rsidR="004A4A92">
        <w:rPr>
          <w:sz w:val="20"/>
          <w:szCs w:val="20"/>
          <w:lang w:val="uk-UA"/>
        </w:rPr>
        <w:t>;</w:t>
      </w:r>
    </w:p>
    <w:p w:rsidR="009E37F7" w:rsidRDefault="009E37F7" w:rsidP="009E37F7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катетер стерильним гліцерином</w:t>
      </w:r>
      <w:r w:rsidR="004A4A92">
        <w:rPr>
          <w:sz w:val="20"/>
          <w:szCs w:val="20"/>
          <w:lang w:val="uk-UA"/>
        </w:rPr>
        <w:t>;</w:t>
      </w:r>
    </w:p>
    <w:p w:rsidR="009E37F7" w:rsidRDefault="009E37F7" w:rsidP="009E37F7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катетер через уретру в сечовий міхур за допомогою затискача до появи сечі (</w:t>
      </w:r>
      <w:r w:rsidR="00DA1BEA">
        <w:rPr>
          <w:sz w:val="20"/>
          <w:szCs w:val="20"/>
          <w:lang w:val="uk-UA"/>
        </w:rPr>
        <w:t>вигин дистального кінця полегшує просування катетера по сечовивідному каналу)</w:t>
      </w:r>
      <w:r w:rsidR="004A4A92">
        <w:rPr>
          <w:sz w:val="20"/>
          <w:szCs w:val="20"/>
          <w:lang w:val="uk-UA"/>
        </w:rPr>
        <w:t>;</w:t>
      </w:r>
    </w:p>
    <w:p w:rsidR="009E37F7" w:rsidRDefault="009E37F7" w:rsidP="009E37F7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катетер на 2 – 3 см глибше для повної евакуації рідини</w:t>
      </w:r>
      <w:r w:rsidR="004A4A92">
        <w:rPr>
          <w:sz w:val="20"/>
          <w:szCs w:val="20"/>
          <w:lang w:val="uk-UA"/>
        </w:rPr>
        <w:t>;</w:t>
      </w:r>
    </w:p>
    <w:p w:rsidR="009E37F7" w:rsidRDefault="009E37F7" w:rsidP="009E37F7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приєднати катетер до сечозбірника за допомогою адаптера Жане</w:t>
      </w:r>
      <w:r w:rsidR="004A4A92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</w:t>
      </w:r>
      <w:r w:rsidR="009E37F7">
        <w:rPr>
          <w:sz w:val="20"/>
          <w:szCs w:val="20"/>
          <w:lang w:val="uk-UA"/>
        </w:rPr>
        <w:t>лізувати у встановленому порядку</w:t>
      </w:r>
      <w:r w:rsidR="004A4A92">
        <w:rPr>
          <w:sz w:val="20"/>
          <w:szCs w:val="20"/>
          <w:lang w:val="uk-UA"/>
        </w:rPr>
        <w:t>.</w:t>
      </w:r>
      <w:bookmarkStart w:id="0" w:name="_GoBack"/>
      <w:bookmarkEnd w:id="0"/>
    </w:p>
    <w:p w:rsidR="009E37F7" w:rsidRDefault="009E37F7" w:rsidP="009E37F7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8B54B6" w:rsidRDefault="008B54B6" w:rsidP="009E37F7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8B54B6" w:rsidRDefault="008B54B6" w:rsidP="009E37F7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8B54B6" w:rsidRDefault="008B54B6" w:rsidP="009E37F7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8B54B6" w:rsidRDefault="008B54B6" w:rsidP="009E37F7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A826A7" w:rsidRDefault="00A826A7" w:rsidP="009E37F7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A826A7" w:rsidRDefault="00A826A7" w:rsidP="009E37F7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8B54B6" w:rsidRDefault="008B54B6" w:rsidP="009E37F7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8B54B6" w:rsidRDefault="008B54B6" w:rsidP="009E37F7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9E37F7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Pr="00232D68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9E37F7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Pr="0035487F" w:rsidRDefault="009E37F7" w:rsidP="009E37F7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Pr="005A5C03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Темно-зелений</w:t>
            </w:r>
          </w:p>
        </w:tc>
      </w:tr>
      <w:tr w:rsidR="009E37F7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9E37F7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C47033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9E37F7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9E37F7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4,6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9E37F7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Оранжевий </w:t>
            </w:r>
          </w:p>
        </w:tc>
      </w:tr>
      <w:tr w:rsidR="009E37F7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7F7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9E37F7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6,6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Жовтий </w:t>
            </w:r>
          </w:p>
        </w:tc>
      </w:tr>
      <w:tr w:rsidR="009E37F7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Фіолетовий</w:t>
            </w:r>
          </w:p>
        </w:tc>
      </w:tr>
      <w:tr w:rsidR="009E37F7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Pr="0035487F" w:rsidRDefault="009E37F7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7F7" w:rsidRDefault="009E37F7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</w:tbl>
    <w:p w:rsidR="006965FF" w:rsidRPr="00DC0727" w:rsidRDefault="006965FF" w:rsidP="000C2A1A">
      <w:pPr>
        <w:spacing w:after="0" w:line="240" w:lineRule="auto"/>
        <w:rPr>
          <w:sz w:val="20"/>
          <w:szCs w:val="20"/>
          <w:lang w:val="uk-UA"/>
        </w:rPr>
      </w:pPr>
    </w:p>
    <w:p w:rsidR="000C2A1A" w:rsidRDefault="009E37F7" w:rsidP="000C2A1A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352675" cy="483728"/>
            <wp:effectExtent l="0" t="0" r="0" b="0"/>
            <wp:docPr id="1111" name="Рисунок 212" descr="Катетер Тиман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" name="Рисунок 212" descr="Катетер Тимана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345" cy="488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D68" w:rsidRDefault="00A826A7" w:rsidP="000C2A1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-3175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2A1A" w:rsidRPr="00633948" w:rsidRDefault="00A826A7" w:rsidP="000C2A1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</w:t>
      </w:r>
      <w:r w:rsidR="000C2A1A" w:rsidRPr="00633948">
        <w:rPr>
          <w:rFonts w:asciiTheme="minorHAnsi" w:hAnsiTheme="minorHAnsi" w:cstheme="minorHAnsi"/>
          <w:sz w:val="20"/>
          <w:szCs w:val="20"/>
          <w:lang w:val="uk-UA"/>
        </w:rPr>
        <w:t>ВИРОБНИК: НВО «</w:t>
      </w:r>
      <w:proofErr w:type="spellStart"/>
      <w:r w:rsidR="000C2A1A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0C2A1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0C2A1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0C2A1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0C2A1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0C2A1A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0C2A1A" w:rsidRPr="00633948" w:rsidRDefault="000C2A1A" w:rsidP="000C2A1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C2A1A" w:rsidRPr="00633948" w:rsidRDefault="000C2A1A" w:rsidP="000C2A1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0C2A1A" w:rsidRPr="00633948" w:rsidRDefault="000C2A1A" w:rsidP="000C2A1A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2A1A" w:rsidRPr="00633948" w:rsidRDefault="000C2A1A" w:rsidP="000C2A1A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0C2A1A" w:rsidRPr="00633948" w:rsidRDefault="000C2A1A" w:rsidP="000C2A1A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2A1A" w:rsidRPr="00633948" w:rsidRDefault="000C2A1A" w:rsidP="000C2A1A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0C2A1A" w:rsidRPr="00633948" w:rsidRDefault="000C2A1A" w:rsidP="000C2A1A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0C2A1A" w:rsidRPr="00633948" w:rsidRDefault="000C2A1A" w:rsidP="000C2A1A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0C2A1A" w:rsidRPr="00633948" w:rsidRDefault="000C2A1A" w:rsidP="000C2A1A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0C2A1A" w:rsidRPr="00633948" w:rsidRDefault="000C2A1A" w:rsidP="000C2A1A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62865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2A1A" w:rsidRPr="00633948" w:rsidRDefault="00A826A7" w:rsidP="000C2A1A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ПАРТІЯ</w:t>
      </w:r>
    </w:p>
    <w:p w:rsidR="000C2A1A" w:rsidRPr="00633948" w:rsidRDefault="000C2A1A" w:rsidP="000C2A1A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0C2A1A" w:rsidRPr="00633948" w:rsidRDefault="000C2A1A" w:rsidP="000C2A1A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0C2A1A" w:rsidRPr="00633948" w:rsidRDefault="000C2A1A" w:rsidP="000C2A1A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2A1A" w:rsidRDefault="000C2A1A" w:rsidP="000C2A1A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8B54B6" w:rsidRDefault="008B54B6" w:rsidP="000C2A1A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8B54B6" w:rsidRDefault="008B54B6" w:rsidP="008B54B6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4A4A92">
        <w:rPr>
          <w:rFonts w:cstheme="minorHAnsi"/>
          <w:sz w:val="20"/>
          <w:szCs w:val="20"/>
          <w:lang w:val="uk-UA"/>
        </w:rPr>
        <w:t>.</w:t>
      </w:r>
    </w:p>
    <w:p w:rsidR="008B54B6" w:rsidRDefault="008B54B6" w:rsidP="008B54B6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8B54B6" w:rsidRPr="00F751F7" w:rsidRDefault="008B54B6" w:rsidP="008B54B6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8B54B6" w:rsidRPr="005B6D1F" w:rsidRDefault="008B54B6" w:rsidP="008B54B6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8B54B6" w:rsidRDefault="008B54B6" w:rsidP="008B54B6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8B54B6" w:rsidRPr="00633948" w:rsidRDefault="008B54B6" w:rsidP="000C2A1A">
      <w:pPr>
        <w:spacing w:after="0" w:line="240" w:lineRule="auto"/>
        <w:ind w:right="-213" w:firstLine="708"/>
        <w:rPr>
          <w:lang w:val="uk-UA"/>
        </w:rPr>
      </w:pPr>
    </w:p>
    <w:p w:rsidR="00977CEB" w:rsidRPr="000C2A1A" w:rsidRDefault="00C5471A">
      <w:pPr>
        <w:rPr>
          <w:lang w:val="uk-UA"/>
        </w:rPr>
      </w:pPr>
    </w:p>
    <w:sectPr w:rsidR="00977CEB" w:rsidRPr="000C2A1A" w:rsidSect="00A826A7">
      <w:headerReference w:type="default" r:id="rId17"/>
      <w:pgSz w:w="11906" w:h="16838"/>
      <w:pgMar w:top="968" w:right="707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71A" w:rsidRDefault="00C5471A" w:rsidP="00326152">
      <w:pPr>
        <w:spacing w:after="0" w:line="240" w:lineRule="auto"/>
      </w:pPr>
      <w:r>
        <w:separator/>
      </w:r>
    </w:p>
  </w:endnote>
  <w:endnote w:type="continuationSeparator" w:id="0">
    <w:p w:rsidR="00C5471A" w:rsidRDefault="00C5471A" w:rsidP="00326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71A" w:rsidRDefault="00C5471A" w:rsidP="00326152">
      <w:pPr>
        <w:spacing w:after="0" w:line="240" w:lineRule="auto"/>
      </w:pPr>
      <w:r>
        <w:separator/>
      </w:r>
    </w:p>
  </w:footnote>
  <w:footnote w:type="continuationSeparator" w:id="0">
    <w:p w:rsidR="00C5471A" w:rsidRDefault="00C5471A" w:rsidP="00326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DA1BEA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232D68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AC60F6" w:rsidRPr="00AC60F6">
      <w:rPr>
        <w:noProof/>
        <w:u w:val="double"/>
        <w:lang w:eastAsia="ru-RU"/>
      </w:rPr>
      <w:drawing>
        <wp:inline distT="0" distB="0" distL="0" distR="0">
          <wp:extent cx="4149090" cy="290471"/>
          <wp:effectExtent l="19050" t="0" r="381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299" b="21193"/>
                  <a:stretch>
                    <a:fillRect/>
                  </a:stretch>
                </pic:blipFill>
                <pic:spPr>
                  <a:xfrm>
                    <a:off x="0" y="0"/>
                    <a:ext cx="4171771" cy="292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C547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46B28C5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A065DE"/>
    <w:multiLevelType w:val="hybridMultilevel"/>
    <w:tmpl w:val="A1C22F6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A1A"/>
    <w:rsid w:val="000173FA"/>
    <w:rsid w:val="000C2A1A"/>
    <w:rsid w:val="001D6D16"/>
    <w:rsid w:val="001F043F"/>
    <w:rsid w:val="00232D68"/>
    <w:rsid w:val="002C6313"/>
    <w:rsid w:val="00303CA5"/>
    <w:rsid w:val="00326152"/>
    <w:rsid w:val="003D7C78"/>
    <w:rsid w:val="004A4A92"/>
    <w:rsid w:val="004F6BE5"/>
    <w:rsid w:val="0061767E"/>
    <w:rsid w:val="006965FF"/>
    <w:rsid w:val="0082308B"/>
    <w:rsid w:val="00885DCE"/>
    <w:rsid w:val="008B54B6"/>
    <w:rsid w:val="0096636A"/>
    <w:rsid w:val="009C15E7"/>
    <w:rsid w:val="009E37F7"/>
    <w:rsid w:val="00A01C39"/>
    <w:rsid w:val="00A826A7"/>
    <w:rsid w:val="00AC60F6"/>
    <w:rsid w:val="00BE021E"/>
    <w:rsid w:val="00C5471A"/>
    <w:rsid w:val="00DA1BEA"/>
    <w:rsid w:val="00E06257"/>
    <w:rsid w:val="00F46CDF"/>
    <w:rsid w:val="00F91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A1A"/>
    <w:pPr>
      <w:ind w:left="720"/>
      <w:contextualSpacing/>
    </w:pPr>
  </w:style>
  <w:style w:type="paragraph" w:styleId="a4">
    <w:name w:val="header"/>
    <w:basedOn w:val="a"/>
    <w:link w:val="a5"/>
    <w:unhideWhenUsed/>
    <w:rsid w:val="000C2A1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0C2A1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C2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C2A1A"/>
  </w:style>
  <w:style w:type="table" w:styleId="a8">
    <w:name w:val="Table Grid"/>
    <w:basedOn w:val="a1"/>
    <w:uiPriority w:val="59"/>
    <w:rsid w:val="000C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C6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60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2017-01-20T12:16:00Z</dcterms:created>
  <dcterms:modified xsi:type="dcterms:W3CDTF">2020-10-12T13:16:00Z</dcterms:modified>
</cp:coreProperties>
</file>